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8D8BD" w14:textId="66113E99" w:rsidR="00B60214" w:rsidRPr="00B60214" w:rsidRDefault="00B60214" w:rsidP="00B60214">
      <w:pPr>
        <w:pStyle w:val="newncpi0"/>
        <w:shd w:val="clear" w:color="auto" w:fill="FFFFFF"/>
        <w:rPr>
          <w:rFonts w:ascii="Arial" w:eastAsia="Arial" w:hAnsi="Arial" w:cs="Arial"/>
          <w:color w:val="000000"/>
        </w:rPr>
      </w:pPr>
      <w:r w:rsidRPr="00B60214">
        <w:rPr>
          <w:rFonts w:ascii="Arial" w:eastAsia="Arial" w:hAnsi="Arial" w:cs="Arial"/>
          <w:color w:val="000000"/>
        </w:rPr>
        <w:t xml:space="preserve">Открытое акционерное общество </w:t>
      </w:r>
      <w:r w:rsidRPr="00B60214">
        <w:rPr>
          <w:rFonts w:ascii="Arial" w:eastAsia="Arial" w:hAnsi="Arial" w:cs="Arial"/>
          <w:color w:val="000000"/>
        </w:rPr>
        <w:t xml:space="preserve">Спецжелезобетон </w:t>
      </w:r>
      <w:r w:rsidRPr="00B60214">
        <w:rPr>
          <w:rFonts w:ascii="Arial" w:eastAsia="Arial" w:hAnsi="Arial" w:cs="Arial"/>
          <w:color w:val="000000"/>
        </w:rPr>
        <w:t>раскрывает информацию</w:t>
      </w:r>
      <w:r w:rsidRPr="00B60214">
        <w:rPr>
          <w:rFonts w:ascii="Arial" w:eastAsia="Arial" w:hAnsi="Arial" w:cs="Arial"/>
          <w:color w:val="000000"/>
        </w:rPr>
        <w:t xml:space="preserve">, предусмотренную </w:t>
      </w:r>
      <w:r w:rsidRPr="00B60214">
        <w:rPr>
          <w:rFonts w:ascii="Arial" w:eastAsia="Arial" w:hAnsi="Arial" w:cs="Arial"/>
          <w:color w:val="000000"/>
        </w:rPr>
        <w:t xml:space="preserve">пунктами </w:t>
      </w:r>
      <w:hyperlink r:id="rId5" w:anchor="a35" w:tooltip="+" w:history="1">
        <w:r w:rsidRPr="00B60214">
          <w:rPr>
            <w:rFonts w:ascii="Arial" w:eastAsia="Arial" w:hAnsi="Arial" w:cs="Arial"/>
            <w:color w:val="000000"/>
          </w:rPr>
          <w:t>4–10</w:t>
        </w:r>
      </w:hyperlink>
      <w:r w:rsidRPr="00B60214">
        <w:rPr>
          <w:rFonts w:ascii="Arial" w:eastAsia="Arial" w:hAnsi="Arial" w:cs="Arial"/>
          <w:color w:val="000000"/>
        </w:rPr>
        <w:t xml:space="preserve">, </w:t>
      </w:r>
      <w:hyperlink r:id="rId6" w:anchor="a37" w:tooltip="+" w:history="1">
        <w:r w:rsidRPr="00B60214">
          <w:rPr>
            <w:rFonts w:ascii="Arial" w:eastAsia="Arial" w:hAnsi="Arial" w:cs="Arial"/>
            <w:color w:val="000000"/>
          </w:rPr>
          <w:t>13</w:t>
        </w:r>
      </w:hyperlink>
      <w:r w:rsidRPr="00B60214">
        <w:rPr>
          <w:rFonts w:ascii="Arial" w:eastAsia="Arial" w:hAnsi="Arial" w:cs="Arial"/>
          <w:color w:val="000000"/>
        </w:rPr>
        <w:t>, 14 формы 1</w:t>
      </w:r>
      <w:r>
        <w:rPr>
          <w:rFonts w:ascii="Arial" w:eastAsia="Arial" w:hAnsi="Arial" w:cs="Arial"/>
          <w:color w:val="000000"/>
        </w:rPr>
        <w:t xml:space="preserve"> </w:t>
      </w:r>
      <w:r w:rsidRPr="00B60214">
        <w:rPr>
          <w:rFonts w:ascii="Arial" w:eastAsia="Arial" w:hAnsi="Arial" w:cs="Arial"/>
          <w:color w:val="000000"/>
        </w:rPr>
        <w:t>«Информация об акционерном обществе и его деятельности» согласно приложению,</w:t>
      </w:r>
      <w:r w:rsidRPr="00B60214">
        <w:rPr>
          <w:rFonts w:ascii="Arial" w:eastAsia="Arial" w:hAnsi="Arial" w:cs="Arial"/>
          <w:color w:val="000000"/>
        </w:rPr>
        <w:t xml:space="preserve"> утвержденную </w:t>
      </w:r>
      <w:r w:rsidRPr="00B60214">
        <w:rPr>
          <w:rFonts w:ascii="Arial" w:eastAsia="Arial" w:hAnsi="Arial" w:cs="Arial"/>
          <w:caps/>
        </w:rPr>
        <w:t>ПОСТАНОВЛЕНИЕ МИНИСТЕРСТВА ФИНАНСОВ РЕСПУБЛИКИ БЕЛАРУСЬ</w:t>
      </w:r>
      <w:r w:rsidRPr="00B60214">
        <w:rPr>
          <w:rFonts w:ascii="Arial" w:eastAsia="Arial" w:hAnsi="Arial" w:cs="Arial"/>
          <w:caps/>
        </w:rPr>
        <w:t xml:space="preserve"> от </w:t>
      </w:r>
      <w:r w:rsidRPr="00B60214">
        <w:rPr>
          <w:rFonts w:ascii="Arial" w:eastAsia="Arial" w:hAnsi="Arial" w:cs="Arial"/>
          <w:i/>
          <w:iCs/>
        </w:rPr>
        <w:t>13 июня 2016 г. № 43</w:t>
      </w:r>
      <w:r w:rsidRPr="00B60214">
        <w:rPr>
          <w:rFonts w:ascii="Arial" w:eastAsia="Arial" w:hAnsi="Arial" w:cs="Arial"/>
          <w:i/>
          <w:iCs/>
        </w:rPr>
        <w:t xml:space="preserve"> «</w:t>
      </w:r>
      <w:r w:rsidRPr="00B60214">
        <w:rPr>
          <w:rFonts w:ascii="Arial" w:eastAsia="Arial" w:hAnsi="Arial" w:cs="Arial"/>
          <w:color w:val="000000"/>
        </w:rPr>
        <w:t xml:space="preserve">О </w:t>
      </w:r>
      <w:bookmarkStart w:id="0" w:name="f"/>
      <w:bookmarkEnd w:id="0"/>
      <w:r w:rsidRPr="00B60214">
        <w:rPr>
          <w:rFonts w:ascii="Arial" w:eastAsia="Arial" w:hAnsi="Arial" w:cs="Arial"/>
        </w:rPr>
        <w:t>раскрытии</w:t>
      </w:r>
      <w:r w:rsidRPr="00B60214">
        <w:rPr>
          <w:rFonts w:ascii="Arial" w:eastAsia="Arial" w:hAnsi="Arial" w:cs="Arial"/>
          <w:color w:val="000000"/>
        </w:rPr>
        <w:t xml:space="preserve"> </w:t>
      </w:r>
      <w:r w:rsidRPr="00B60214">
        <w:rPr>
          <w:rFonts w:ascii="Arial" w:eastAsia="Arial" w:hAnsi="Arial" w:cs="Arial"/>
        </w:rPr>
        <w:t>информации</w:t>
      </w:r>
      <w:r w:rsidRPr="00B60214">
        <w:rPr>
          <w:rFonts w:ascii="Arial" w:eastAsia="Arial" w:hAnsi="Arial" w:cs="Arial"/>
          <w:color w:val="000000"/>
        </w:rPr>
        <w:t xml:space="preserve"> </w:t>
      </w:r>
      <w:r w:rsidRPr="00B60214">
        <w:rPr>
          <w:rFonts w:ascii="Arial" w:eastAsia="Arial" w:hAnsi="Arial" w:cs="Arial"/>
        </w:rPr>
        <w:t>на</w:t>
      </w:r>
      <w:r w:rsidRPr="00B60214">
        <w:rPr>
          <w:rFonts w:ascii="Arial" w:eastAsia="Arial" w:hAnsi="Arial" w:cs="Arial"/>
          <w:color w:val="000000"/>
        </w:rPr>
        <w:t xml:space="preserve"> </w:t>
      </w:r>
      <w:r w:rsidRPr="00B60214">
        <w:rPr>
          <w:rFonts w:ascii="Arial" w:eastAsia="Arial" w:hAnsi="Arial" w:cs="Arial"/>
        </w:rPr>
        <w:t>рынке</w:t>
      </w:r>
      <w:r w:rsidRPr="00B60214">
        <w:rPr>
          <w:rFonts w:ascii="Arial" w:eastAsia="Arial" w:hAnsi="Arial" w:cs="Arial"/>
          <w:color w:val="000000"/>
        </w:rPr>
        <w:t xml:space="preserve"> </w:t>
      </w:r>
      <w:r w:rsidRPr="00B60214">
        <w:rPr>
          <w:rFonts w:ascii="Arial" w:eastAsia="Arial" w:hAnsi="Arial" w:cs="Arial"/>
        </w:rPr>
        <w:t>ценных</w:t>
      </w:r>
      <w:r w:rsidRPr="00B60214">
        <w:rPr>
          <w:rFonts w:ascii="Arial" w:eastAsia="Arial" w:hAnsi="Arial" w:cs="Arial"/>
          <w:color w:val="000000"/>
        </w:rPr>
        <w:t xml:space="preserve"> </w:t>
      </w:r>
      <w:r w:rsidRPr="00B60214">
        <w:rPr>
          <w:rFonts w:ascii="Arial" w:eastAsia="Arial" w:hAnsi="Arial" w:cs="Arial"/>
        </w:rPr>
        <w:t>бумаг</w:t>
      </w:r>
      <w:r w:rsidRPr="00B60214">
        <w:rPr>
          <w:rFonts w:ascii="Arial" w:eastAsia="Arial" w:hAnsi="Arial" w:cs="Arial"/>
        </w:rPr>
        <w:t>»</w:t>
      </w:r>
    </w:p>
    <w:p w14:paraId="2833F3F4" w14:textId="150F8E06" w:rsidR="00B60214" w:rsidRDefault="00B60214">
      <w:pPr>
        <w:spacing w:after="7" w:line="252" w:lineRule="auto"/>
        <w:ind w:left="-5" w:hanging="10"/>
        <w:jc w:val="both"/>
        <w:rPr>
          <w:rFonts w:ascii="Arial" w:eastAsia="Arial" w:hAnsi="Arial" w:cs="Arial"/>
          <w:sz w:val="16"/>
        </w:rPr>
      </w:pPr>
    </w:p>
    <w:p w14:paraId="5B7B71C9" w14:textId="666E154C" w:rsidR="00F064AB" w:rsidRDefault="00AD5B83">
      <w:pPr>
        <w:spacing w:after="7" w:line="252" w:lineRule="auto"/>
        <w:ind w:left="-5" w:hanging="10"/>
        <w:jc w:val="both"/>
      </w:pPr>
      <w:r>
        <w:rPr>
          <w:rFonts w:ascii="Arial" w:eastAsia="Arial" w:hAnsi="Arial" w:cs="Arial"/>
          <w:sz w:val="16"/>
        </w:rPr>
        <w:t xml:space="preserve">4-10, 13, 14 формы 1 «Информация об открытом акционерном обществе и его деятельности» ПОСТАНОВЛЕНИЯ МИНИСТЕРСТВА ФИНАНСОВ </w:t>
      </w:r>
    </w:p>
    <w:p w14:paraId="29C91778" w14:textId="77777777" w:rsidR="00F064AB" w:rsidRDefault="00AD5B83">
      <w:pPr>
        <w:spacing w:after="7" w:line="252" w:lineRule="auto"/>
        <w:ind w:left="-5" w:hanging="10"/>
        <w:jc w:val="both"/>
      </w:pPr>
      <w:r>
        <w:rPr>
          <w:rFonts w:ascii="Arial" w:eastAsia="Arial" w:hAnsi="Arial" w:cs="Arial"/>
          <w:sz w:val="16"/>
        </w:rPr>
        <w:t xml:space="preserve">РЕСПУБЛИКИ БЕЛАРУСЬ ОТ 13 июня 2016 г. № 43 «О раскрытии информации на рынке ценных бумаг» </w:t>
      </w:r>
    </w:p>
    <w:p w14:paraId="22961C34" w14:textId="77777777" w:rsidR="00F064AB" w:rsidRDefault="00AD5B83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364" w:type="dxa"/>
        <w:tblInd w:w="-5" w:type="dxa"/>
        <w:tblCellMar>
          <w:top w:w="2" w:type="dxa"/>
          <w:bottom w:w="4" w:type="dxa"/>
          <w:right w:w="64" w:type="dxa"/>
        </w:tblCellMar>
        <w:tblLook w:val="04A0" w:firstRow="1" w:lastRow="0" w:firstColumn="1" w:lastColumn="0" w:noHBand="0" w:noVBand="1"/>
      </w:tblPr>
      <w:tblGrid>
        <w:gridCol w:w="1525"/>
        <w:gridCol w:w="4145"/>
        <w:gridCol w:w="1353"/>
        <w:gridCol w:w="2341"/>
      </w:tblGrid>
      <w:tr w:rsidR="00F064AB" w14:paraId="7A2E3C8F" w14:textId="77777777" w:rsidTr="00053E58">
        <w:trPr>
          <w:trHeight w:val="322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C4C6E9" w14:textId="77777777" w:rsidR="00F064AB" w:rsidRDefault="00AD5B83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4.Доля государства в уставном фонде эмитента (всего в %):  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FD88C" w14:textId="77777777" w:rsidR="00F064AB" w:rsidRDefault="00F064AB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4F18" w14:textId="39F68218" w:rsidR="00F064AB" w:rsidRDefault="00AD5B83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99.</w:t>
            </w:r>
            <w:r w:rsidR="00053E58">
              <w:rPr>
                <w:rFonts w:ascii="Arial" w:eastAsia="Arial" w:hAnsi="Arial" w:cs="Arial"/>
                <w:sz w:val="20"/>
              </w:rPr>
              <w:t>18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064AB" w14:paraId="170BF99D" w14:textId="77777777" w:rsidTr="00053E58">
        <w:trPr>
          <w:trHeight w:val="21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2911" w14:textId="77777777" w:rsidR="00F064AB" w:rsidRDefault="00AD5B83">
            <w:pPr>
              <w:ind w:lef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Вид собственности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25966" w14:textId="77777777" w:rsidR="00F064AB" w:rsidRDefault="00AD5B83">
            <w:pPr>
              <w:ind w:left="90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Количество акций, шт. 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5C914B" w14:textId="77777777" w:rsidR="00F064AB" w:rsidRDefault="00F064AB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D206" w14:textId="77777777" w:rsidR="00F064AB" w:rsidRDefault="00AD5B83">
            <w:pPr>
              <w:ind w:lef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Доля в уставном фонде, % </w:t>
            </w:r>
          </w:p>
        </w:tc>
      </w:tr>
      <w:tr w:rsidR="00F064AB" w14:paraId="2FC7AB20" w14:textId="77777777" w:rsidTr="00053E58">
        <w:trPr>
          <w:trHeight w:val="27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AFD0" w14:textId="77777777" w:rsidR="00F064AB" w:rsidRDefault="00AD5B83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республиканская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14:paraId="0E2C85BF" w14:textId="77777777" w:rsidR="00F064AB" w:rsidRDefault="00F064AB"/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D13B94A" w14:textId="5F6A4205" w:rsidR="00F064AB" w:rsidRDefault="00053E58">
            <w:pPr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</w:rPr>
              <w:t>9  806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950</w:t>
            </w:r>
            <w:r w:rsidR="00AD5B83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8B841F8" w14:textId="575799CF" w:rsidR="00F064AB" w:rsidRDefault="00AD5B83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99.</w:t>
            </w:r>
            <w:r w:rsidR="00053E58">
              <w:rPr>
                <w:rFonts w:ascii="Arial" w:eastAsia="Arial" w:hAnsi="Arial" w:cs="Arial"/>
                <w:sz w:val="20"/>
              </w:rPr>
              <w:t>18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19FCB0E9" w14:textId="77777777" w:rsidR="00F064AB" w:rsidRDefault="00AD5B83">
      <w:pPr>
        <w:spacing w:after="7" w:line="252" w:lineRule="auto"/>
        <w:ind w:left="113" w:hanging="10"/>
        <w:jc w:val="both"/>
      </w:pPr>
      <w:r>
        <w:rPr>
          <w:rFonts w:ascii="Arial" w:eastAsia="Arial" w:hAnsi="Arial" w:cs="Arial"/>
          <w:sz w:val="16"/>
        </w:rPr>
        <w:t xml:space="preserve">5-6. Информация о дивидендах и акциях </w:t>
      </w:r>
    </w:p>
    <w:p w14:paraId="0E1B9CA9" w14:textId="77777777" w:rsidR="00F064AB" w:rsidRDefault="00AD5B83">
      <w:pPr>
        <w:spacing w:after="0"/>
        <w:ind w:left="103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tbl>
      <w:tblPr>
        <w:tblStyle w:val="TableGrid"/>
        <w:tblW w:w="9364" w:type="dxa"/>
        <w:tblInd w:w="-5" w:type="dxa"/>
        <w:tblCellMar>
          <w:top w:w="3" w:type="dxa"/>
          <w:left w:w="108" w:type="dxa"/>
          <w:bottom w:w="4" w:type="dxa"/>
          <w:right w:w="61" w:type="dxa"/>
        </w:tblCellMar>
        <w:tblLook w:val="04A0" w:firstRow="1" w:lastRow="0" w:firstColumn="1" w:lastColumn="0" w:noHBand="0" w:noVBand="1"/>
      </w:tblPr>
      <w:tblGrid>
        <w:gridCol w:w="4596"/>
        <w:gridCol w:w="1757"/>
        <w:gridCol w:w="1504"/>
        <w:gridCol w:w="1507"/>
      </w:tblGrid>
      <w:tr w:rsidR="00F064AB" w14:paraId="1C5E8B2C" w14:textId="77777777">
        <w:trPr>
          <w:trHeight w:val="560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5B3D8" w14:textId="77777777" w:rsidR="00F064AB" w:rsidRDefault="00AD5B83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Показатель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14500" w14:textId="77777777" w:rsidR="00F064AB" w:rsidRDefault="00AD5B83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Единица измерения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018B" w14:textId="77777777" w:rsidR="00F064AB" w:rsidRDefault="00AD5B83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С начала года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04BD" w14:textId="77777777" w:rsidR="00F064AB" w:rsidRDefault="00AD5B83">
            <w:pPr>
              <w:spacing w:after="3" w:line="237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За аналогичный период прошлого </w:t>
            </w:r>
          </w:p>
          <w:p w14:paraId="7ED3BF4B" w14:textId="77777777" w:rsidR="00F064AB" w:rsidRDefault="00AD5B83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года </w:t>
            </w:r>
          </w:p>
        </w:tc>
      </w:tr>
      <w:tr w:rsidR="00053E58" w14:paraId="71B06530" w14:textId="77777777">
        <w:trPr>
          <w:trHeight w:val="239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D240" w14:textId="77777777" w:rsidR="00053E58" w:rsidRDefault="00053E58" w:rsidP="00053E58">
            <w:r>
              <w:rPr>
                <w:rFonts w:ascii="Arial" w:eastAsia="Arial" w:hAnsi="Arial" w:cs="Arial"/>
                <w:sz w:val="16"/>
              </w:rPr>
              <w:t xml:space="preserve">Количество акционеров, всего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D518" w14:textId="77777777" w:rsidR="00053E58" w:rsidRDefault="00053E58" w:rsidP="00053E58">
            <w:r>
              <w:rPr>
                <w:rFonts w:ascii="Arial" w:eastAsia="Arial" w:hAnsi="Arial" w:cs="Arial"/>
                <w:sz w:val="16"/>
              </w:rPr>
              <w:t xml:space="preserve">лиц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9C6A64D" w14:textId="6CE57712" w:rsidR="00053E58" w:rsidRDefault="00053E58" w:rsidP="00053E58">
            <w:pPr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876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4E6B4BD" w14:textId="7247BD29" w:rsidR="00053E58" w:rsidRDefault="00053E58" w:rsidP="00053E58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729 </w:t>
            </w:r>
          </w:p>
        </w:tc>
      </w:tr>
      <w:tr w:rsidR="00053E58" w14:paraId="080CAB96" w14:textId="77777777">
        <w:trPr>
          <w:trHeight w:val="240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DAED" w14:textId="77777777" w:rsidR="00053E58" w:rsidRDefault="00053E58" w:rsidP="00053E58">
            <w:r>
              <w:rPr>
                <w:rFonts w:ascii="Arial" w:eastAsia="Arial" w:hAnsi="Arial" w:cs="Arial"/>
                <w:sz w:val="16"/>
              </w:rPr>
              <w:t xml:space="preserve">   в том числе: юридических лиц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6C92" w14:textId="77777777" w:rsidR="00053E58" w:rsidRDefault="00053E58" w:rsidP="00053E58">
            <w:r>
              <w:rPr>
                <w:rFonts w:ascii="Arial" w:eastAsia="Arial" w:hAnsi="Arial" w:cs="Arial"/>
                <w:sz w:val="16"/>
              </w:rPr>
              <w:t xml:space="preserve">лиц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6B6F8E7" w14:textId="77777777" w:rsidR="00053E58" w:rsidRDefault="00053E58" w:rsidP="00053E58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47783EB" w14:textId="77E47A5A" w:rsidR="00053E58" w:rsidRDefault="00053E58" w:rsidP="00053E58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</w:tr>
      <w:tr w:rsidR="00053E58" w14:paraId="614BF9A8" w14:textId="77777777">
        <w:trPr>
          <w:trHeight w:val="240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4B78" w14:textId="77777777" w:rsidR="00053E58" w:rsidRDefault="00053E58" w:rsidP="00053E58">
            <w:r>
              <w:rPr>
                <w:rFonts w:ascii="Arial" w:eastAsia="Arial" w:hAnsi="Arial" w:cs="Arial"/>
                <w:sz w:val="16"/>
              </w:rPr>
              <w:t xml:space="preserve">      из них нерезидентов Республики Беларусь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1A59" w14:textId="77777777" w:rsidR="00053E58" w:rsidRDefault="00053E58" w:rsidP="00053E58">
            <w:r>
              <w:rPr>
                <w:rFonts w:ascii="Arial" w:eastAsia="Arial" w:hAnsi="Arial" w:cs="Arial"/>
                <w:sz w:val="16"/>
              </w:rPr>
              <w:t xml:space="preserve">лиц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2C2CDC8" w14:textId="77777777" w:rsidR="00053E58" w:rsidRDefault="00053E58" w:rsidP="00053E58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65D3877" w14:textId="37CEC956" w:rsidR="00053E58" w:rsidRDefault="00053E58" w:rsidP="00053E58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53E58" w14:paraId="06AAF06B" w14:textId="77777777">
        <w:trPr>
          <w:trHeight w:val="239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865C" w14:textId="77777777" w:rsidR="00053E58" w:rsidRDefault="00053E58" w:rsidP="00053E58">
            <w:r>
              <w:rPr>
                <w:rFonts w:ascii="Arial" w:eastAsia="Arial" w:hAnsi="Arial" w:cs="Arial"/>
                <w:sz w:val="16"/>
              </w:rPr>
              <w:t xml:space="preserve">   в том числе: физических лиц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5994" w14:textId="77777777" w:rsidR="00053E58" w:rsidRDefault="00053E58" w:rsidP="00053E58">
            <w:r>
              <w:rPr>
                <w:rFonts w:ascii="Arial" w:eastAsia="Arial" w:hAnsi="Arial" w:cs="Arial"/>
                <w:sz w:val="16"/>
              </w:rPr>
              <w:t xml:space="preserve">лиц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FA95AA7" w14:textId="3B6387F4" w:rsidR="00053E58" w:rsidRDefault="00053E58" w:rsidP="00053E58">
            <w:pPr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875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F07BB58" w14:textId="360DAA43" w:rsidR="00053E58" w:rsidRDefault="00053E58" w:rsidP="00053E58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728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53E58" w14:paraId="17510B1F" w14:textId="77777777">
        <w:trPr>
          <w:trHeight w:val="239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FD5A" w14:textId="77777777" w:rsidR="00053E58" w:rsidRDefault="00053E58" w:rsidP="00053E58">
            <w:r>
              <w:rPr>
                <w:rFonts w:ascii="Arial" w:eastAsia="Arial" w:hAnsi="Arial" w:cs="Arial"/>
                <w:sz w:val="16"/>
              </w:rPr>
              <w:t xml:space="preserve">      из них нерезидентов Республики Беларусь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66A6" w14:textId="77777777" w:rsidR="00053E58" w:rsidRDefault="00053E58" w:rsidP="00053E58">
            <w:r>
              <w:rPr>
                <w:rFonts w:ascii="Arial" w:eastAsia="Arial" w:hAnsi="Arial" w:cs="Arial"/>
                <w:sz w:val="16"/>
              </w:rPr>
              <w:t xml:space="preserve">лиц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F1FB8EF" w14:textId="77777777" w:rsidR="00053E58" w:rsidRDefault="00053E58" w:rsidP="00053E58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F067F5D" w14:textId="33DDF6E1" w:rsidR="00053E58" w:rsidRDefault="00053E58" w:rsidP="00053E58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53E58" w14:paraId="7060E40C" w14:textId="77777777">
        <w:trPr>
          <w:trHeight w:val="240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732A" w14:textId="77777777" w:rsidR="00053E58" w:rsidRDefault="00053E58" w:rsidP="00053E58">
            <w:r>
              <w:rPr>
                <w:rFonts w:ascii="Arial" w:eastAsia="Arial" w:hAnsi="Arial" w:cs="Arial"/>
                <w:sz w:val="16"/>
              </w:rPr>
              <w:t xml:space="preserve">Начислено на выплату дивидендов в данном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отчетном  периоде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CFFF" w14:textId="77777777" w:rsidR="00053E58" w:rsidRDefault="00053E58" w:rsidP="00053E58">
            <w:r>
              <w:rPr>
                <w:rFonts w:ascii="Arial" w:eastAsia="Arial" w:hAnsi="Arial" w:cs="Arial"/>
                <w:sz w:val="16"/>
              </w:rPr>
              <w:t xml:space="preserve">тысяч рублей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9D25D40" w14:textId="68D36135" w:rsidR="00053E58" w:rsidRDefault="00053E58" w:rsidP="00053E58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193.37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6504482" w14:textId="02BA9D82" w:rsidR="00053E58" w:rsidRDefault="00053E58" w:rsidP="00053E58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92.27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53E58" w14:paraId="6F12D0F6" w14:textId="77777777">
        <w:trPr>
          <w:trHeight w:val="240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A2BC" w14:textId="77777777" w:rsidR="00053E58" w:rsidRDefault="00053E58" w:rsidP="00053E58">
            <w:r>
              <w:rPr>
                <w:rFonts w:ascii="Arial" w:eastAsia="Arial" w:hAnsi="Arial" w:cs="Arial"/>
                <w:sz w:val="16"/>
              </w:rPr>
              <w:t xml:space="preserve">Фактически выплаченные дивиденды в данном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отчетном  периоде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E23D" w14:textId="77777777" w:rsidR="00053E58" w:rsidRDefault="00053E58" w:rsidP="00053E58">
            <w:r>
              <w:rPr>
                <w:rFonts w:ascii="Arial" w:eastAsia="Arial" w:hAnsi="Arial" w:cs="Arial"/>
                <w:sz w:val="16"/>
              </w:rPr>
              <w:t xml:space="preserve">тысяч рублей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EE7ECC4" w14:textId="6CAB58C0" w:rsidR="00053E58" w:rsidRDefault="00FD5263" w:rsidP="00053E58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193.37</w:t>
            </w:r>
            <w:r w:rsidR="00053E58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272F44B" w14:textId="48B935F9" w:rsidR="00053E58" w:rsidRDefault="00053E58" w:rsidP="00053E58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92.27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53E58" w14:paraId="4D484175" w14:textId="77777777">
        <w:trPr>
          <w:trHeight w:val="377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66E7" w14:textId="77777777" w:rsidR="00053E58" w:rsidRDefault="00053E58" w:rsidP="00053E58">
            <w:r>
              <w:rPr>
                <w:rFonts w:ascii="Arial" w:eastAsia="Arial" w:hAnsi="Arial" w:cs="Arial"/>
                <w:sz w:val="16"/>
              </w:rPr>
              <w:t xml:space="preserve">Дивиденды, приходящиеся на одну простую (обыкновенную) акцию (включая налоги)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775F" w14:textId="77777777" w:rsidR="00053E58" w:rsidRDefault="00053E58" w:rsidP="00053E58">
            <w:r>
              <w:rPr>
                <w:rFonts w:ascii="Arial" w:eastAsia="Arial" w:hAnsi="Arial" w:cs="Arial"/>
                <w:sz w:val="16"/>
              </w:rPr>
              <w:t xml:space="preserve">рублей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1E74DFB" w14:textId="131EA2C3" w:rsidR="00053E58" w:rsidRDefault="00FD5263" w:rsidP="00053E58">
            <w:pPr>
              <w:ind w:right="47"/>
              <w:jc w:val="right"/>
            </w:pPr>
            <w:r w:rsidRPr="00FD5263">
              <w:rPr>
                <w:rFonts w:ascii="Arial" w:eastAsia="Arial" w:hAnsi="Arial" w:cs="Arial"/>
                <w:sz w:val="20"/>
              </w:rPr>
              <w:t>0.019556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1A76130" w14:textId="4DF3E179" w:rsidR="00053E58" w:rsidRDefault="00053E58" w:rsidP="00053E58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0.009332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53E58" w14:paraId="69461A1E" w14:textId="77777777">
        <w:trPr>
          <w:trHeight w:val="377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093B" w14:textId="77777777" w:rsidR="00053E58" w:rsidRDefault="00053E58" w:rsidP="00053E58">
            <w:r>
              <w:rPr>
                <w:rFonts w:ascii="Arial" w:eastAsia="Arial" w:hAnsi="Arial" w:cs="Arial"/>
                <w:sz w:val="16"/>
              </w:rPr>
              <w:t xml:space="preserve">Дивиденды, приходящиеся на одну привилегированную акцию (включая налоги) первого типа ___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1391" w14:textId="77777777" w:rsidR="00053E58" w:rsidRDefault="00053E58" w:rsidP="00053E58">
            <w:r>
              <w:rPr>
                <w:rFonts w:ascii="Arial" w:eastAsia="Arial" w:hAnsi="Arial" w:cs="Arial"/>
                <w:sz w:val="16"/>
              </w:rPr>
              <w:t xml:space="preserve">рублей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B729A8A" w14:textId="77777777" w:rsidR="00053E58" w:rsidRDefault="00053E58" w:rsidP="00053E58">
            <w:pPr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0.000000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69F5329" w14:textId="2EF6BF67" w:rsidR="00053E58" w:rsidRDefault="00053E58" w:rsidP="00053E58">
            <w:pPr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0.000000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53E58" w14:paraId="62E0718D" w14:textId="77777777">
        <w:trPr>
          <w:trHeight w:val="377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E304" w14:textId="77777777" w:rsidR="00053E58" w:rsidRDefault="00053E58" w:rsidP="00053E58">
            <w:r>
              <w:rPr>
                <w:rFonts w:ascii="Arial" w:eastAsia="Arial" w:hAnsi="Arial" w:cs="Arial"/>
                <w:sz w:val="16"/>
              </w:rPr>
              <w:t xml:space="preserve">Дивиденды, приходящиеся на одну привилегированную акцию (включая налоги) второго типа ___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DC6E" w14:textId="77777777" w:rsidR="00053E58" w:rsidRDefault="00053E58" w:rsidP="00053E58">
            <w:r>
              <w:rPr>
                <w:rFonts w:ascii="Arial" w:eastAsia="Arial" w:hAnsi="Arial" w:cs="Arial"/>
                <w:sz w:val="16"/>
              </w:rPr>
              <w:t xml:space="preserve">рублей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CC648D8" w14:textId="77777777" w:rsidR="00053E58" w:rsidRDefault="00053E58" w:rsidP="00053E58">
            <w:pPr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0.000000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DE55AFC" w14:textId="32EC71E8" w:rsidR="00053E58" w:rsidRDefault="00053E58" w:rsidP="00053E58">
            <w:pPr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0.000000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53E58" w14:paraId="36642C5D" w14:textId="77777777">
        <w:trPr>
          <w:trHeight w:val="378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1FBD" w14:textId="77777777" w:rsidR="00053E58" w:rsidRDefault="00053E58" w:rsidP="00053E58">
            <w:r>
              <w:rPr>
                <w:rFonts w:ascii="Arial" w:eastAsia="Arial" w:hAnsi="Arial" w:cs="Arial"/>
                <w:sz w:val="16"/>
              </w:rPr>
              <w:t xml:space="preserve">Дивиденды, фактически выплаченные на одну простую (обыкновенную) акцию (включая налоги)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769E" w14:textId="77777777" w:rsidR="00053E58" w:rsidRDefault="00053E58" w:rsidP="00053E58">
            <w:r>
              <w:rPr>
                <w:rFonts w:ascii="Arial" w:eastAsia="Arial" w:hAnsi="Arial" w:cs="Arial"/>
                <w:sz w:val="16"/>
              </w:rPr>
              <w:t xml:space="preserve">рублей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36266E2" w14:textId="137F6670" w:rsidR="00053E58" w:rsidRDefault="00FD5263" w:rsidP="00053E58">
            <w:pPr>
              <w:ind w:right="47"/>
              <w:jc w:val="right"/>
            </w:pPr>
            <w:r w:rsidRPr="00FD5263">
              <w:rPr>
                <w:rFonts w:ascii="Arial" w:eastAsia="Arial" w:hAnsi="Arial" w:cs="Arial"/>
                <w:sz w:val="20"/>
              </w:rPr>
              <w:t>0.019556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111E3FC" w14:textId="680E887B" w:rsidR="00053E58" w:rsidRDefault="00053E58" w:rsidP="00053E58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0.009332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53E58" w14:paraId="35192AB8" w14:textId="77777777">
        <w:trPr>
          <w:trHeight w:val="378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C241" w14:textId="77777777" w:rsidR="00053E58" w:rsidRDefault="00053E58" w:rsidP="00053E58">
            <w:r>
              <w:rPr>
                <w:rFonts w:ascii="Arial" w:eastAsia="Arial" w:hAnsi="Arial" w:cs="Arial"/>
                <w:sz w:val="16"/>
              </w:rPr>
              <w:t xml:space="preserve">Дивиденды, фактически выплаченные на одну привилегированную акцию (включая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налоги)  первого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типа ___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029D" w14:textId="77777777" w:rsidR="00053E58" w:rsidRDefault="00053E58" w:rsidP="00053E58">
            <w:r>
              <w:rPr>
                <w:rFonts w:ascii="Arial" w:eastAsia="Arial" w:hAnsi="Arial" w:cs="Arial"/>
                <w:sz w:val="16"/>
              </w:rPr>
              <w:t xml:space="preserve">рублей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70C3A6C" w14:textId="77777777" w:rsidR="00053E58" w:rsidRDefault="00053E58" w:rsidP="00053E58">
            <w:pPr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0.000000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B29FE9A" w14:textId="04B0604C" w:rsidR="00053E58" w:rsidRDefault="00053E58" w:rsidP="00053E58">
            <w:pPr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0.000000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53E58" w14:paraId="0B00E269" w14:textId="77777777">
        <w:trPr>
          <w:trHeight w:val="377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A758" w14:textId="77777777" w:rsidR="00053E58" w:rsidRDefault="00053E58" w:rsidP="00053E58">
            <w:r>
              <w:rPr>
                <w:rFonts w:ascii="Arial" w:eastAsia="Arial" w:hAnsi="Arial" w:cs="Arial"/>
                <w:sz w:val="16"/>
              </w:rPr>
              <w:t xml:space="preserve">Дивиденды, фактически выплаченные на одну привилегированную акцию (включая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налоги)  второго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типа ___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8DEC" w14:textId="77777777" w:rsidR="00053E58" w:rsidRDefault="00053E58" w:rsidP="00053E58">
            <w:r>
              <w:rPr>
                <w:rFonts w:ascii="Arial" w:eastAsia="Arial" w:hAnsi="Arial" w:cs="Arial"/>
                <w:sz w:val="16"/>
              </w:rPr>
              <w:t xml:space="preserve">рублей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BB95DFE" w14:textId="77777777" w:rsidR="00053E58" w:rsidRDefault="00053E58" w:rsidP="00053E58">
            <w:pPr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0.000000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157A926" w14:textId="0C1452FA" w:rsidR="00053E58" w:rsidRDefault="00053E58" w:rsidP="00053E58">
            <w:pPr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0.000000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064AB" w14:paraId="77344188" w14:textId="77777777">
        <w:trPr>
          <w:trHeight w:val="240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9430" w14:textId="77777777" w:rsidR="00F064AB" w:rsidRDefault="00AD5B83">
            <w:r>
              <w:rPr>
                <w:rFonts w:ascii="Arial" w:eastAsia="Arial" w:hAnsi="Arial" w:cs="Arial"/>
                <w:sz w:val="16"/>
              </w:rPr>
              <w:t xml:space="preserve">Период, за который выплачивались дивиденды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B834" w14:textId="77777777" w:rsidR="00F064AB" w:rsidRDefault="00AD5B83">
            <w:r>
              <w:rPr>
                <w:rFonts w:ascii="Arial" w:eastAsia="Arial" w:hAnsi="Arial" w:cs="Arial"/>
                <w:sz w:val="16"/>
              </w:rPr>
              <w:t xml:space="preserve">месяц, квартал, год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A8E504B" w14:textId="4E77888E" w:rsidR="00F064AB" w:rsidRDefault="00AD5B83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201</w:t>
            </w:r>
            <w:r w:rsidR="00FD5263">
              <w:rPr>
                <w:rFonts w:ascii="Arial" w:eastAsia="Arial" w:hAnsi="Arial" w:cs="Arial"/>
                <w:sz w:val="20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г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0AB504B" w14:textId="77777777" w:rsidR="00F064AB" w:rsidRDefault="00AD5B83">
            <w:pPr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X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064AB" w14:paraId="049ADE8D" w14:textId="77777777">
        <w:trPr>
          <w:trHeight w:val="239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FB03" w14:textId="77777777" w:rsidR="00F064AB" w:rsidRDefault="00AD5B83">
            <w:r>
              <w:rPr>
                <w:rFonts w:ascii="Arial" w:eastAsia="Arial" w:hAnsi="Arial" w:cs="Arial"/>
                <w:sz w:val="16"/>
              </w:rPr>
              <w:t xml:space="preserve">Дата (даты) принятия решений о выплате дивидендов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7EA1" w14:textId="77777777" w:rsidR="00F064AB" w:rsidRDefault="00AD5B83">
            <w:r>
              <w:rPr>
                <w:rFonts w:ascii="Arial" w:eastAsia="Arial" w:hAnsi="Arial" w:cs="Arial"/>
                <w:sz w:val="16"/>
              </w:rPr>
              <w:t xml:space="preserve">число, месяц, год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41AA67A" w14:textId="6C73548C" w:rsidR="00F064AB" w:rsidRDefault="00AD5B83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FD5263">
              <w:rPr>
                <w:rFonts w:ascii="Arial" w:eastAsia="Arial" w:hAnsi="Arial" w:cs="Arial"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>.03.20</w:t>
            </w:r>
            <w:r w:rsidR="00FD5263">
              <w:rPr>
                <w:rFonts w:ascii="Arial" w:eastAsia="Arial" w:hAnsi="Arial" w:cs="Arial"/>
                <w:sz w:val="20"/>
              </w:rPr>
              <w:t>20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D7174CD" w14:textId="77777777" w:rsidR="00F064AB" w:rsidRDefault="00AD5B83">
            <w:pPr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X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064AB" w14:paraId="7926E913" w14:textId="77777777">
        <w:trPr>
          <w:trHeight w:val="469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588749" w14:textId="77777777" w:rsidR="00F064AB" w:rsidRDefault="00AD5B83">
            <w:r>
              <w:rPr>
                <w:rFonts w:ascii="Arial" w:eastAsia="Arial" w:hAnsi="Arial" w:cs="Arial"/>
                <w:sz w:val="16"/>
              </w:rPr>
              <w:t xml:space="preserve">Срок (сроки) выплаты дивидендов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E0FA" w14:textId="77777777" w:rsidR="00F064AB" w:rsidRDefault="00AD5B83">
            <w:r>
              <w:rPr>
                <w:rFonts w:ascii="Arial" w:eastAsia="Arial" w:hAnsi="Arial" w:cs="Arial"/>
                <w:sz w:val="16"/>
              </w:rPr>
              <w:t xml:space="preserve">число, месяц, год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AA5880D" w14:textId="2F49D66E" w:rsidR="00F064AB" w:rsidRDefault="00AD5B83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с 01.04.20</w:t>
            </w:r>
            <w:r w:rsidR="00FD5263">
              <w:rPr>
                <w:rFonts w:ascii="Arial" w:eastAsia="Arial" w:hAnsi="Arial" w:cs="Arial"/>
                <w:sz w:val="20"/>
              </w:rPr>
              <w:t>20</w:t>
            </w:r>
            <w:r>
              <w:rPr>
                <w:rFonts w:ascii="Arial" w:eastAsia="Arial" w:hAnsi="Arial" w:cs="Arial"/>
                <w:sz w:val="20"/>
              </w:rPr>
              <w:t xml:space="preserve"> по </w:t>
            </w:r>
          </w:p>
          <w:p w14:paraId="7B611B28" w14:textId="21635F35" w:rsidR="00F064AB" w:rsidRDefault="00AD5B83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30.04.20</w:t>
            </w:r>
            <w:r w:rsidR="00FD5263">
              <w:rPr>
                <w:rFonts w:ascii="Arial" w:eastAsia="Arial" w:hAnsi="Arial" w:cs="Arial"/>
                <w:sz w:val="20"/>
              </w:rPr>
              <w:t>20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75BD5D3" w14:textId="77777777" w:rsidR="00F064AB" w:rsidRDefault="00AD5B83">
            <w:pPr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X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064AB" w14:paraId="39649357" w14:textId="77777777">
        <w:trPr>
          <w:trHeight w:val="240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6D8B" w14:textId="77777777" w:rsidR="00F064AB" w:rsidRDefault="00AD5B83">
            <w:r>
              <w:rPr>
                <w:rFonts w:ascii="Arial" w:eastAsia="Arial" w:hAnsi="Arial" w:cs="Arial"/>
                <w:sz w:val="16"/>
              </w:rPr>
              <w:t xml:space="preserve">Обеспеченность акции имуществом общества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6035" w14:textId="77777777" w:rsidR="00F064AB" w:rsidRDefault="00AD5B83">
            <w:r>
              <w:rPr>
                <w:rFonts w:ascii="Arial" w:eastAsia="Arial" w:hAnsi="Arial" w:cs="Arial"/>
                <w:sz w:val="16"/>
              </w:rPr>
              <w:t xml:space="preserve">рублей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6BAD4FA" w14:textId="74891B9E" w:rsidR="00F064AB" w:rsidRDefault="00AD5B83">
            <w:pPr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2.</w:t>
            </w:r>
            <w:r w:rsidR="00FD5263">
              <w:rPr>
                <w:rFonts w:ascii="Arial" w:eastAsia="Arial" w:hAnsi="Arial" w:cs="Arial"/>
                <w:sz w:val="20"/>
              </w:rPr>
              <w:t>31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8896140" w14:textId="1A92C7B2" w:rsidR="00F064AB" w:rsidRDefault="00AD5B83">
            <w:pPr>
              <w:ind w:right="47"/>
              <w:jc w:val="right"/>
            </w:pPr>
            <w:r>
              <w:rPr>
                <w:rFonts w:ascii="Arial" w:eastAsia="Arial" w:hAnsi="Arial" w:cs="Arial"/>
                <w:sz w:val="20"/>
              </w:rPr>
              <w:t>2.2</w:t>
            </w:r>
            <w:r w:rsidR="00053E58">
              <w:rPr>
                <w:rFonts w:ascii="Arial" w:eastAsia="Arial" w:hAnsi="Arial" w:cs="Arial"/>
                <w:sz w:val="20"/>
              </w:rPr>
              <w:t>4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064AB" w14:paraId="2370B6B3" w14:textId="77777777">
        <w:trPr>
          <w:trHeight w:val="238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4832" w14:textId="77777777" w:rsidR="00F064AB" w:rsidRDefault="00AD5B83">
            <w:r>
              <w:rPr>
                <w:rFonts w:ascii="Arial" w:eastAsia="Arial" w:hAnsi="Arial" w:cs="Arial"/>
                <w:sz w:val="16"/>
              </w:rPr>
              <w:t xml:space="preserve">Количество простых акций, находящихся на балансе общества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8CF7" w14:textId="77777777" w:rsidR="00F064AB" w:rsidRDefault="00AD5B83">
            <w:r>
              <w:rPr>
                <w:rFonts w:ascii="Arial" w:eastAsia="Arial" w:hAnsi="Arial" w:cs="Arial"/>
                <w:sz w:val="16"/>
              </w:rPr>
              <w:t xml:space="preserve">штук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4AFC1AA" w14:textId="77777777" w:rsidR="00F064AB" w:rsidRDefault="00AD5B83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5A559BF" w14:textId="77777777" w:rsidR="00F064AB" w:rsidRDefault="00AD5B83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>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361DC15A" w14:textId="77777777" w:rsidR="00F064AB" w:rsidRDefault="00AD5B83">
      <w:pPr>
        <w:spacing w:after="307"/>
      </w:pPr>
      <w:r>
        <w:rPr>
          <w:rFonts w:ascii="Arial" w:eastAsia="Arial" w:hAnsi="Arial" w:cs="Arial"/>
          <w:sz w:val="16"/>
        </w:rPr>
        <w:t xml:space="preserve"> </w:t>
      </w:r>
    </w:p>
    <w:p w14:paraId="2E8F68BF" w14:textId="77777777" w:rsidR="00F064AB" w:rsidRDefault="00AD5B83">
      <w:pPr>
        <w:spacing w:after="0"/>
        <w:ind w:left="103"/>
      </w:pPr>
      <w:r>
        <w:rPr>
          <w:rFonts w:ascii="Times New Roman" w:eastAsia="Times New Roman" w:hAnsi="Times New Roman" w:cs="Times New Roman"/>
          <w:sz w:val="24"/>
        </w:rPr>
        <w:t xml:space="preserve">7. Отдельные финансовые результаты деятельности открытого акционерного общества: </w:t>
      </w:r>
    </w:p>
    <w:tbl>
      <w:tblPr>
        <w:tblStyle w:val="TableGrid"/>
        <w:tblW w:w="9467" w:type="dxa"/>
        <w:tblInd w:w="-5" w:type="dxa"/>
        <w:tblCellMar>
          <w:top w:w="4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389"/>
        <w:gridCol w:w="1535"/>
        <w:gridCol w:w="1667"/>
        <w:gridCol w:w="1876"/>
      </w:tblGrid>
      <w:tr w:rsidR="00F064AB" w14:paraId="679AE44F" w14:textId="77777777" w:rsidTr="00FD5263">
        <w:trPr>
          <w:trHeight w:val="61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23310" w14:textId="77777777" w:rsidR="00F064AB" w:rsidRDefault="00AD5B83">
            <w:pPr>
              <w:ind w:right="4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Показатель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D830" w14:textId="77777777" w:rsidR="00F064AB" w:rsidRDefault="00AD5B83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Единица измерения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6814" w14:textId="77777777" w:rsidR="00F064AB" w:rsidRDefault="00AD5B83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За отчетный период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49B69" w14:textId="77777777" w:rsidR="00F064AB" w:rsidRDefault="00AD5B8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За аналогичный период прошлого года </w:t>
            </w:r>
          </w:p>
        </w:tc>
      </w:tr>
      <w:tr w:rsidR="00FD5263" w14:paraId="1B9D8804" w14:textId="77777777" w:rsidTr="006435BE">
        <w:trPr>
          <w:trHeight w:val="23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8A62" w14:textId="77777777" w:rsidR="00FD5263" w:rsidRDefault="00FD5263" w:rsidP="00FD5263">
            <w:r>
              <w:rPr>
                <w:rFonts w:ascii="Arial" w:eastAsia="Arial" w:hAnsi="Arial" w:cs="Arial"/>
                <w:sz w:val="16"/>
              </w:rPr>
              <w:t xml:space="preserve">Выручка от реализации продукции, товаров,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работ,услуг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A9B7" w14:textId="77777777" w:rsidR="00FD5263" w:rsidRDefault="00FD5263" w:rsidP="00FD5263">
            <w:pPr>
              <w:ind w:right="5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тысяч рублей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D1DC2B2" w14:textId="768BCF0C" w:rsidR="00FD5263" w:rsidRPr="00FD5263" w:rsidRDefault="00FD5263" w:rsidP="00FD5263">
            <w:pPr>
              <w:ind w:right="50"/>
              <w:jc w:val="right"/>
              <w:rPr>
                <w:rFonts w:ascii="Arial" w:eastAsia="Arial" w:hAnsi="Arial" w:cs="Arial"/>
                <w:sz w:val="20"/>
              </w:rPr>
            </w:pPr>
            <w:r w:rsidRPr="00FD5263">
              <w:rPr>
                <w:rFonts w:ascii="Arial" w:eastAsia="Arial" w:hAnsi="Arial" w:cs="Arial"/>
                <w:sz w:val="20"/>
              </w:rPr>
              <w:t>37008.00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9C31231" w14:textId="1A47E8F4" w:rsidR="00FD5263" w:rsidRDefault="00FD5263" w:rsidP="00FD5263">
            <w:pPr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35 306.00 </w:t>
            </w:r>
          </w:p>
        </w:tc>
      </w:tr>
      <w:tr w:rsidR="00FD5263" w14:paraId="166D094C" w14:textId="77777777" w:rsidTr="00FD5263">
        <w:trPr>
          <w:trHeight w:val="44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CD5C" w14:textId="77777777" w:rsidR="00FD5263" w:rsidRDefault="00FD5263" w:rsidP="00FD5263">
            <w:r>
              <w:rPr>
                <w:rFonts w:ascii="Arial" w:eastAsia="Arial" w:hAnsi="Arial" w:cs="Arial"/>
                <w:sz w:val="16"/>
              </w:rPr>
              <w:t xml:space="preserve">Себестоимость реализованной продукции, товаров, работ, услуг, управленческие расходы; расходы на реализацию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DF5F9" w14:textId="77777777" w:rsidR="00FD5263" w:rsidRDefault="00FD5263" w:rsidP="00FD5263">
            <w:pPr>
              <w:ind w:right="5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тысяч рублей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2A22A1A" w14:textId="5FB930AC" w:rsidR="00FD5263" w:rsidRPr="00FD5263" w:rsidRDefault="00FD5263" w:rsidP="00FD5263">
            <w:pPr>
              <w:ind w:right="50"/>
              <w:jc w:val="right"/>
              <w:rPr>
                <w:rFonts w:ascii="Arial" w:eastAsia="Arial" w:hAnsi="Arial" w:cs="Arial"/>
                <w:sz w:val="20"/>
              </w:rPr>
            </w:pPr>
            <w:r w:rsidRPr="00FD5263">
              <w:rPr>
                <w:rFonts w:ascii="Arial" w:eastAsia="Arial" w:hAnsi="Arial" w:cs="Arial"/>
                <w:sz w:val="20"/>
              </w:rPr>
              <w:t>34961.00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235D659" w14:textId="211BFAE9" w:rsidR="00FD5263" w:rsidRDefault="00FD5263" w:rsidP="00FD5263">
            <w:pPr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33 905.00 </w:t>
            </w:r>
          </w:p>
        </w:tc>
      </w:tr>
      <w:tr w:rsidR="00FD5263" w14:paraId="1440373E" w14:textId="77777777" w:rsidTr="006435BE">
        <w:trPr>
          <w:trHeight w:val="416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70EA" w14:textId="77777777" w:rsidR="00FD5263" w:rsidRDefault="00FD5263" w:rsidP="00FD5263">
            <w:r>
              <w:rPr>
                <w:rFonts w:ascii="Arial" w:eastAsia="Arial" w:hAnsi="Arial" w:cs="Arial"/>
                <w:sz w:val="16"/>
              </w:rPr>
              <w:t xml:space="preserve">Прибыль (убыток) до налогообложения - всего (Прибыль (убыток) отчетного периода)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A5B6" w14:textId="77777777" w:rsidR="00FD5263" w:rsidRDefault="00FD5263" w:rsidP="00FD5263">
            <w:pPr>
              <w:ind w:right="5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тысяч рублей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15C0" w14:textId="659847BC" w:rsidR="00FD5263" w:rsidRPr="00FD5263" w:rsidRDefault="00FD5263" w:rsidP="00FD5263">
            <w:pPr>
              <w:ind w:right="50"/>
              <w:jc w:val="right"/>
              <w:rPr>
                <w:rFonts w:ascii="Arial" w:eastAsia="Arial" w:hAnsi="Arial" w:cs="Arial"/>
                <w:sz w:val="20"/>
              </w:rPr>
            </w:pPr>
            <w:r w:rsidRPr="00FD5263">
              <w:rPr>
                <w:rFonts w:ascii="Arial" w:eastAsia="Arial" w:hAnsi="Arial" w:cs="Arial"/>
                <w:sz w:val="20"/>
              </w:rPr>
              <w:t>1176.00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5067" w14:textId="3D99B60D" w:rsidR="00FD5263" w:rsidRDefault="00FD5263" w:rsidP="00FD5263">
            <w:pPr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616.00 </w:t>
            </w:r>
          </w:p>
        </w:tc>
      </w:tr>
      <w:tr w:rsidR="00FD5263" w14:paraId="5442D179" w14:textId="77777777" w:rsidTr="006435BE">
        <w:trPr>
          <w:trHeight w:val="412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055C" w14:textId="77777777" w:rsidR="00FD5263" w:rsidRDefault="00FD5263" w:rsidP="00FD5263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в том числе: прибыль (убыток) от реализации продукции, товаров, работ, услуг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9156" w14:textId="77777777" w:rsidR="00FD5263" w:rsidRDefault="00FD5263" w:rsidP="00FD5263">
            <w:pPr>
              <w:ind w:right="5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тысяч рублей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4DE8" w14:textId="3D58D50A" w:rsidR="00FD5263" w:rsidRPr="00FD5263" w:rsidRDefault="00FD5263" w:rsidP="00FD5263">
            <w:pPr>
              <w:ind w:right="50"/>
              <w:jc w:val="right"/>
              <w:rPr>
                <w:rFonts w:ascii="Arial" w:eastAsia="Arial" w:hAnsi="Arial" w:cs="Arial"/>
                <w:sz w:val="20"/>
              </w:rPr>
            </w:pPr>
            <w:r w:rsidRPr="00FD5263">
              <w:rPr>
                <w:rFonts w:ascii="Arial" w:eastAsia="Arial" w:hAnsi="Arial" w:cs="Arial"/>
                <w:sz w:val="20"/>
              </w:rPr>
              <w:t>2047.00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A9ED" w14:textId="414C10DA" w:rsidR="00FD5263" w:rsidRDefault="00FD5263" w:rsidP="00FD5263">
            <w:pPr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1 401.00 </w:t>
            </w:r>
          </w:p>
        </w:tc>
      </w:tr>
      <w:tr w:rsidR="00FD5263" w14:paraId="32F720C9" w14:textId="77777777" w:rsidTr="006435BE">
        <w:trPr>
          <w:trHeight w:val="244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E9C6" w14:textId="77777777" w:rsidR="00FD5263" w:rsidRDefault="00FD5263" w:rsidP="00FD5263">
            <w:r>
              <w:rPr>
                <w:rFonts w:ascii="Arial" w:eastAsia="Arial" w:hAnsi="Arial" w:cs="Arial"/>
                <w:sz w:val="16"/>
              </w:rPr>
              <w:t xml:space="preserve">прочие доходы и расходы по текущей деятельности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0A19" w14:textId="77777777" w:rsidR="00FD5263" w:rsidRDefault="00FD5263" w:rsidP="00FD5263">
            <w:pPr>
              <w:ind w:right="5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тысяч рублей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F6B51A1" w14:textId="3883688C" w:rsidR="00FD5263" w:rsidRPr="00FD5263" w:rsidRDefault="00FD5263" w:rsidP="00FD5263">
            <w:pPr>
              <w:ind w:right="50"/>
              <w:jc w:val="right"/>
              <w:rPr>
                <w:rFonts w:ascii="Arial" w:eastAsia="Arial" w:hAnsi="Arial" w:cs="Arial"/>
                <w:sz w:val="20"/>
              </w:rPr>
            </w:pPr>
            <w:r w:rsidRPr="00FD5263">
              <w:rPr>
                <w:rFonts w:ascii="Arial" w:eastAsia="Arial" w:hAnsi="Arial" w:cs="Arial"/>
                <w:sz w:val="20"/>
              </w:rPr>
              <w:t>-1171.00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3273A5F" w14:textId="187C5057" w:rsidR="00FD5263" w:rsidRDefault="00FD5263" w:rsidP="00FD5263">
            <w:pPr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-884.00 </w:t>
            </w:r>
          </w:p>
        </w:tc>
      </w:tr>
      <w:tr w:rsidR="00FD5263" w14:paraId="44A202C6" w14:textId="77777777" w:rsidTr="006435BE">
        <w:trPr>
          <w:trHeight w:val="278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836E" w14:textId="77777777" w:rsidR="00FD5263" w:rsidRDefault="00FD5263" w:rsidP="00FD5263">
            <w:r>
              <w:rPr>
                <w:rFonts w:ascii="Arial" w:eastAsia="Arial" w:hAnsi="Arial" w:cs="Arial"/>
                <w:sz w:val="16"/>
              </w:rPr>
              <w:t xml:space="preserve">прибыль (убыток) от инвестиционной и финансовой деятельности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E695" w14:textId="77777777" w:rsidR="00FD5263" w:rsidRDefault="00FD5263" w:rsidP="00FD5263">
            <w:pPr>
              <w:ind w:right="5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тысяч рублей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999B0E2" w14:textId="76D2D137" w:rsidR="00FD5263" w:rsidRPr="00FD5263" w:rsidRDefault="00FD5263" w:rsidP="00FD5263">
            <w:pPr>
              <w:ind w:right="50"/>
              <w:jc w:val="right"/>
              <w:rPr>
                <w:rFonts w:ascii="Arial" w:eastAsia="Arial" w:hAnsi="Arial" w:cs="Arial"/>
                <w:sz w:val="20"/>
              </w:rPr>
            </w:pPr>
            <w:r w:rsidRPr="00FD5263">
              <w:rPr>
                <w:rFonts w:ascii="Arial" w:eastAsia="Arial" w:hAnsi="Arial" w:cs="Arial"/>
                <w:sz w:val="20"/>
              </w:rPr>
              <w:t>300.00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8237DE8" w14:textId="79D145E1" w:rsidR="00FD5263" w:rsidRDefault="00FD5263" w:rsidP="00FD5263">
            <w:pPr>
              <w:ind w:right="4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99.00 </w:t>
            </w:r>
          </w:p>
        </w:tc>
      </w:tr>
      <w:tr w:rsidR="00FD5263" w14:paraId="337E2822" w14:textId="77777777" w:rsidTr="00FD5263">
        <w:trPr>
          <w:trHeight w:val="87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4970" w14:textId="77777777" w:rsidR="00FD5263" w:rsidRDefault="00FD5263" w:rsidP="00FD5263">
            <w:r>
              <w:rPr>
                <w:rFonts w:ascii="Arial" w:eastAsia="Arial" w:hAnsi="Arial" w:cs="Arial"/>
                <w:sz w:val="16"/>
              </w:rPr>
              <w:lastRenderedPageBreak/>
              <w:t xml:space="preserve"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B098E" w14:textId="77777777" w:rsidR="00FD5263" w:rsidRDefault="00FD5263" w:rsidP="00FD5263">
            <w:pPr>
              <w:ind w:right="5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тысяч рублей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62A6B72" w14:textId="7479E25B" w:rsidR="00FD5263" w:rsidRPr="00FD5263" w:rsidRDefault="00FD5263" w:rsidP="00FD5263">
            <w:pPr>
              <w:ind w:right="50"/>
              <w:jc w:val="right"/>
              <w:rPr>
                <w:rFonts w:ascii="Arial" w:eastAsia="Arial" w:hAnsi="Arial" w:cs="Arial"/>
                <w:sz w:val="20"/>
              </w:rPr>
            </w:pPr>
            <w:r w:rsidRPr="00FD5263">
              <w:rPr>
                <w:rFonts w:ascii="Arial" w:eastAsia="Arial" w:hAnsi="Arial" w:cs="Arial"/>
                <w:sz w:val="20"/>
              </w:rPr>
              <w:t>224.00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468CC9B" w14:textId="092F2756" w:rsidR="00FD5263" w:rsidRDefault="00FD5263" w:rsidP="00FD5263">
            <w:pPr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259.00 </w:t>
            </w:r>
          </w:p>
        </w:tc>
      </w:tr>
      <w:tr w:rsidR="00FD5263" w14:paraId="51A08791" w14:textId="77777777" w:rsidTr="006435BE">
        <w:trPr>
          <w:trHeight w:val="266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6151" w14:textId="77777777" w:rsidR="00FD5263" w:rsidRDefault="00FD5263" w:rsidP="00FD5263">
            <w:r>
              <w:rPr>
                <w:rFonts w:ascii="Arial" w:eastAsia="Arial" w:hAnsi="Arial" w:cs="Arial"/>
                <w:sz w:val="16"/>
              </w:rPr>
              <w:t xml:space="preserve">Чистая прибыль (убыток)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266A" w14:textId="77777777" w:rsidR="00FD5263" w:rsidRDefault="00FD5263" w:rsidP="00FD5263">
            <w:pPr>
              <w:ind w:right="5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тысяч рублей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E56A6" w14:textId="768DD8FB" w:rsidR="00FD5263" w:rsidRPr="00FD5263" w:rsidRDefault="00FD5263" w:rsidP="00FD5263">
            <w:pPr>
              <w:ind w:right="50"/>
              <w:jc w:val="right"/>
              <w:rPr>
                <w:rFonts w:ascii="Arial" w:eastAsia="Arial" w:hAnsi="Arial" w:cs="Arial"/>
                <w:sz w:val="20"/>
              </w:rPr>
            </w:pPr>
            <w:r w:rsidRPr="00FD5263">
              <w:rPr>
                <w:rFonts w:ascii="Arial" w:eastAsia="Arial" w:hAnsi="Arial" w:cs="Arial"/>
                <w:sz w:val="20"/>
              </w:rPr>
              <w:t>952.00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E33D" w14:textId="615CE0EC" w:rsidR="00FD5263" w:rsidRDefault="00FD5263" w:rsidP="00FD5263">
            <w:pPr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357.00 </w:t>
            </w:r>
          </w:p>
        </w:tc>
      </w:tr>
      <w:tr w:rsidR="00FD5263" w14:paraId="433B285A" w14:textId="77777777" w:rsidTr="006435BE">
        <w:trPr>
          <w:trHeight w:val="284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A8A9" w14:textId="77777777" w:rsidR="00FD5263" w:rsidRDefault="00FD5263" w:rsidP="00FD5263">
            <w:r>
              <w:rPr>
                <w:rFonts w:ascii="Arial" w:eastAsia="Arial" w:hAnsi="Arial" w:cs="Arial"/>
                <w:sz w:val="16"/>
              </w:rPr>
              <w:t xml:space="preserve">Нераспределенная прибыль (непокрытый убыток)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0CD8" w14:textId="77777777" w:rsidR="00FD5263" w:rsidRDefault="00FD5263" w:rsidP="00FD5263">
            <w:pPr>
              <w:ind w:right="5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тысяч рублей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245B62C" w14:textId="75A07FD7" w:rsidR="00FD5263" w:rsidRPr="00FD5263" w:rsidRDefault="00FD5263" w:rsidP="00FD5263">
            <w:pPr>
              <w:ind w:right="50"/>
              <w:jc w:val="right"/>
              <w:rPr>
                <w:rFonts w:ascii="Arial" w:eastAsia="Arial" w:hAnsi="Arial" w:cs="Arial"/>
                <w:sz w:val="20"/>
              </w:rPr>
            </w:pPr>
            <w:r w:rsidRPr="00FD5263">
              <w:rPr>
                <w:rFonts w:ascii="Arial" w:eastAsia="Arial" w:hAnsi="Arial" w:cs="Arial"/>
                <w:sz w:val="20"/>
              </w:rPr>
              <w:t>3281.00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76AB1FE" w14:textId="4C697708" w:rsidR="00FD5263" w:rsidRDefault="00FD5263" w:rsidP="00FD5263">
            <w:pPr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2 584.00 </w:t>
            </w:r>
          </w:p>
        </w:tc>
      </w:tr>
      <w:tr w:rsidR="00FD5263" w14:paraId="33ABCA49" w14:textId="77777777" w:rsidTr="006435BE">
        <w:trPr>
          <w:trHeight w:val="286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DEAF" w14:textId="77777777" w:rsidR="00FD5263" w:rsidRDefault="00FD5263" w:rsidP="00FD5263">
            <w:r>
              <w:rPr>
                <w:rFonts w:ascii="Arial" w:eastAsia="Arial" w:hAnsi="Arial" w:cs="Arial"/>
                <w:sz w:val="16"/>
              </w:rPr>
              <w:t xml:space="preserve">Долгосрочная дебиторская задолженность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BF2F" w14:textId="77777777" w:rsidR="00FD5263" w:rsidRDefault="00FD5263" w:rsidP="00FD5263">
            <w:pPr>
              <w:ind w:right="5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тысяч рублей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8913F39" w14:textId="4AD914A8" w:rsidR="00FD5263" w:rsidRPr="00FD5263" w:rsidRDefault="00FD5263" w:rsidP="00FD5263">
            <w:pPr>
              <w:ind w:right="50"/>
              <w:jc w:val="right"/>
              <w:rPr>
                <w:rFonts w:ascii="Arial" w:eastAsia="Arial" w:hAnsi="Arial" w:cs="Arial"/>
                <w:sz w:val="20"/>
              </w:rPr>
            </w:pPr>
            <w:r w:rsidRPr="00FD5263"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7333CAE" w14:textId="2B58E92E" w:rsidR="00FD5263" w:rsidRDefault="00FD5263" w:rsidP="00FD5263">
            <w:pPr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0.00 </w:t>
            </w:r>
          </w:p>
        </w:tc>
      </w:tr>
      <w:tr w:rsidR="00FD5263" w14:paraId="6EF1EE85" w14:textId="77777777" w:rsidTr="006435BE">
        <w:trPr>
          <w:trHeight w:val="278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1BA6" w14:textId="77777777" w:rsidR="00FD5263" w:rsidRDefault="00FD5263" w:rsidP="00FD5263">
            <w:r>
              <w:rPr>
                <w:rFonts w:ascii="Arial" w:eastAsia="Arial" w:hAnsi="Arial" w:cs="Arial"/>
                <w:sz w:val="16"/>
              </w:rPr>
              <w:t xml:space="preserve">Долгосрочные обязательства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93F0" w14:textId="77777777" w:rsidR="00FD5263" w:rsidRDefault="00FD5263" w:rsidP="00FD5263">
            <w:pPr>
              <w:ind w:right="5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тысяч рублей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9610F7E" w14:textId="0F8D5068" w:rsidR="00FD5263" w:rsidRPr="00FD5263" w:rsidRDefault="00FD5263" w:rsidP="00FD5263">
            <w:pPr>
              <w:ind w:right="50"/>
              <w:jc w:val="right"/>
              <w:rPr>
                <w:rFonts w:ascii="Arial" w:eastAsia="Arial" w:hAnsi="Arial" w:cs="Arial"/>
                <w:sz w:val="20"/>
              </w:rPr>
            </w:pPr>
            <w:r w:rsidRPr="00FD5263"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B9C1C2E" w14:textId="5F5697EF" w:rsidR="00FD5263" w:rsidRDefault="00FD5263" w:rsidP="00FD5263">
            <w:pPr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0.00 </w:t>
            </w:r>
          </w:p>
        </w:tc>
      </w:tr>
      <w:tr w:rsidR="00FD5263" w14:paraId="74DFCFC8" w14:textId="77777777" w:rsidTr="006435BE">
        <w:trPr>
          <w:trHeight w:val="28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4E0A" w14:textId="77777777" w:rsidR="00FD5263" w:rsidRDefault="00FD5263" w:rsidP="00FD5263">
            <w:r>
              <w:rPr>
                <w:rFonts w:ascii="Arial" w:eastAsia="Arial" w:hAnsi="Arial" w:cs="Arial"/>
                <w:sz w:val="16"/>
              </w:rPr>
              <w:t xml:space="preserve">8. Среднесписочная численность работающих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BADD" w14:textId="77777777" w:rsidR="00FD5263" w:rsidRDefault="00FD5263" w:rsidP="00FD5263">
            <w:pPr>
              <w:ind w:right="5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человек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D2B72F9" w14:textId="5F84FE2D" w:rsidR="00FD5263" w:rsidRPr="00FD5263" w:rsidRDefault="00FD5263" w:rsidP="00FD5263">
            <w:pPr>
              <w:ind w:right="50"/>
              <w:jc w:val="right"/>
              <w:rPr>
                <w:rFonts w:ascii="Arial" w:eastAsia="Arial" w:hAnsi="Arial" w:cs="Arial"/>
                <w:sz w:val="20"/>
              </w:rPr>
            </w:pPr>
            <w:r w:rsidRPr="00FD5263">
              <w:rPr>
                <w:rFonts w:ascii="Arial" w:eastAsia="Arial" w:hAnsi="Arial" w:cs="Arial"/>
                <w:sz w:val="20"/>
              </w:rPr>
              <w:t>326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6E68743" w14:textId="27DACD2C" w:rsidR="00FD5263" w:rsidRDefault="00FD5263" w:rsidP="00FD5263">
            <w:pPr>
              <w:ind w:right="5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331 </w:t>
            </w:r>
          </w:p>
        </w:tc>
      </w:tr>
    </w:tbl>
    <w:p w14:paraId="49331F92" w14:textId="77777777" w:rsidR="00F064AB" w:rsidRDefault="00AD5B83">
      <w:pPr>
        <w:spacing w:after="14"/>
      </w:pPr>
      <w:r>
        <w:rPr>
          <w:rFonts w:ascii="Arial" w:eastAsia="Arial" w:hAnsi="Arial" w:cs="Arial"/>
          <w:sz w:val="16"/>
        </w:rPr>
        <w:t xml:space="preserve"> </w:t>
      </w:r>
    </w:p>
    <w:p w14:paraId="494EFDE1" w14:textId="77777777" w:rsidR="00F064AB" w:rsidRDefault="00AD5B83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9" w:lineRule="auto"/>
        <w:ind w:left="113" w:hanging="10"/>
      </w:pPr>
      <w:r>
        <w:rPr>
          <w:rFonts w:ascii="Arial" w:eastAsia="Arial" w:hAnsi="Arial" w:cs="Arial"/>
          <w:sz w:val="18"/>
        </w:rPr>
        <w:t xml:space="preserve">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 </w:t>
      </w:r>
    </w:p>
    <w:p w14:paraId="766E7268" w14:textId="7AC310E6" w:rsidR="00F064AB" w:rsidRDefault="00AD5B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3"/>
      </w:pPr>
      <w:r>
        <w:rPr>
          <w:rFonts w:ascii="Arial" w:eastAsia="Arial" w:hAnsi="Arial" w:cs="Arial"/>
          <w:sz w:val="18"/>
        </w:rPr>
        <w:t xml:space="preserve">шпалы железобетонные - </w:t>
      </w:r>
      <w:r w:rsidR="00E11EE9">
        <w:rPr>
          <w:rFonts w:ascii="Arial" w:eastAsia="Arial" w:hAnsi="Arial" w:cs="Arial"/>
          <w:sz w:val="18"/>
        </w:rPr>
        <w:t>25</w:t>
      </w:r>
      <w:r>
        <w:rPr>
          <w:rFonts w:ascii="Arial" w:eastAsia="Arial" w:hAnsi="Arial" w:cs="Arial"/>
          <w:sz w:val="18"/>
        </w:rPr>
        <w:t xml:space="preserve">%, трубы </w:t>
      </w:r>
      <w:proofErr w:type="gramStart"/>
      <w:r>
        <w:rPr>
          <w:rFonts w:ascii="Arial" w:eastAsia="Arial" w:hAnsi="Arial" w:cs="Arial"/>
          <w:sz w:val="18"/>
        </w:rPr>
        <w:t>железобетонные  -</w:t>
      </w:r>
      <w:proofErr w:type="gramEnd"/>
      <w:r>
        <w:rPr>
          <w:rFonts w:ascii="Arial" w:eastAsia="Arial" w:hAnsi="Arial" w:cs="Arial"/>
          <w:sz w:val="18"/>
        </w:rPr>
        <w:t xml:space="preserve"> 2</w:t>
      </w:r>
      <w:r w:rsidR="00E11EE9">
        <w:rPr>
          <w:rFonts w:ascii="Arial" w:eastAsia="Arial" w:hAnsi="Arial" w:cs="Arial"/>
          <w:sz w:val="18"/>
        </w:rPr>
        <w:t>3</w:t>
      </w:r>
      <w:r>
        <w:rPr>
          <w:rFonts w:ascii="Arial" w:eastAsia="Arial" w:hAnsi="Arial" w:cs="Arial"/>
          <w:sz w:val="18"/>
        </w:rPr>
        <w:t>%, элементы благоустройства - 3</w:t>
      </w:r>
      <w:r w:rsidR="00E11EE9">
        <w:rPr>
          <w:rFonts w:ascii="Arial" w:eastAsia="Arial" w:hAnsi="Arial" w:cs="Arial"/>
          <w:sz w:val="18"/>
        </w:rPr>
        <w:t>8</w:t>
      </w:r>
      <w:r>
        <w:rPr>
          <w:rFonts w:ascii="Arial" w:eastAsia="Arial" w:hAnsi="Arial" w:cs="Arial"/>
          <w:sz w:val="18"/>
        </w:rPr>
        <w:t xml:space="preserve">% </w:t>
      </w:r>
    </w:p>
    <w:p w14:paraId="0627FF8A" w14:textId="77777777" w:rsidR="00F064AB" w:rsidRDefault="00AD5B83">
      <w:pPr>
        <w:spacing w:after="2"/>
      </w:pPr>
      <w:r>
        <w:rPr>
          <w:rFonts w:ascii="Arial" w:eastAsia="Arial" w:hAnsi="Arial" w:cs="Arial"/>
          <w:sz w:val="16"/>
        </w:rPr>
        <w:t xml:space="preserve"> </w:t>
      </w:r>
    </w:p>
    <w:p w14:paraId="4782F912" w14:textId="301D246B" w:rsidR="00F064AB" w:rsidRDefault="00AD5B83">
      <w:pPr>
        <w:numPr>
          <w:ilvl w:val="0"/>
          <w:numId w:val="1"/>
        </w:numPr>
        <w:spacing w:after="60" w:line="249" w:lineRule="auto"/>
        <w:ind w:hanging="10"/>
      </w:pPr>
      <w:r>
        <w:rPr>
          <w:rFonts w:ascii="Arial" w:eastAsia="Arial" w:hAnsi="Arial" w:cs="Arial"/>
          <w:sz w:val="18"/>
        </w:rPr>
        <w:t>Дата проведения годового общего собрания акционеров, на котором утверждался годовой бухгалтерский баланс за отчетный год: 2</w:t>
      </w:r>
      <w:r w:rsidR="00D97AAE">
        <w:rPr>
          <w:rFonts w:ascii="Arial" w:eastAsia="Arial" w:hAnsi="Arial" w:cs="Arial"/>
          <w:sz w:val="18"/>
        </w:rPr>
        <w:t>6</w:t>
      </w:r>
      <w:r>
        <w:rPr>
          <w:rFonts w:ascii="Arial" w:eastAsia="Arial" w:hAnsi="Arial" w:cs="Arial"/>
          <w:sz w:val="18"/>
        </w:rPr>
        <w:t xml:space="preserve"> марта 202</w:t>
      </w:r>
      <w:r w:rsidR="00D97AAE">
        <w:rPr>
          <w:rFonts w:ascii="Arial" w:eastAsia="Arial" w:hAnsi="Arial" w:cs="Arial"/>
          <w:sz w:val="18"/>
        </w:rPr>
        <w:t>1</w:t>
      </w:r>
      <w:r>
        <w:rPr>
          <w:rFonts w:ascii="Arial" w:eastAsia="Arial" w:hAnsi="Arial" w:cs="Arial"/>
          <w:sz w:val="18"/>
        </w:rPr>
        <w:t xml:space="preserve"> года. </w:t>
      </w:r>
    </w:p>
    <w:p w14:paraId="5C22A432" w14:textId="2B8D07E0" w:rsidR="00F064AB" w:rsidRPr="00E11EE9" w:rsidRDefault="00AD5B83" w:rsidP="00E11EE9">
      <w:pPr>
        <w:autoSpaceDE w:val="0"/>
        <w:autoSpaceDN w:val="0"/>
        <w:adjustRightInd w:val="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8"/>
        </w:rPr>
        <w:t>13.</w:t>
      </w:r>
      <w:r w:rsidRPr="00E11EE9">
        <w:rPr>
          <w:rFonts w:ascii="Arial" w:eastAsia="Arial" w:hAnsi="Arial" w:cs="Arial"/>
          <w:sz w:val="18"/>
        </w:rPr>
        <w:t xml:space="preserve">Сведения о применении открытым акционерным обществом Свода правил корпоративного поведения (только в составе годового отчета): утверждены локальные норм. документы на собрании акционеров 24.03.2020 г.: </w:t>
      </w:r>
      <w:r w:rsidR="00E11EE9" w:rsidRPr="00E11EE9">
        <w:rPr>
          <w:rFonts w:ascii="Arial" w:eastAsia="Arial" w:hAnsi="Arial" w:cs="Arial"/>
          <w:sz w:val="18"/>
        </w:rPr>
        <w:t>Положение о дивидендной политике открытого акционерного общества «Спецжелезобетон»</w:t>
      </w:r>
      <w:bookmarkStart w:id="1" w:name="_Hlk26863630"/>
      <w:r w:rsidR="00E11EE9">
        <w:rPr>
          <w:rFonts w:ascii="Arial" w:eastAsia="Arial" w:hAnsi="Arial" w:cs="Arial"/>
          <w:sz w:val="18"/>
        </w:rPr>
        <w:t>;</w:t>
      </w:r>
      <w:r w:rsidR="00E11EE9" w:rsidRPr="00E11EE9">
        <w:rPr>
          <w:rFonts w:ascii="Arial" w:eastAsia="Arial" w:hAnsi="Arial" w:cs="Arial"/>
          <w:sz w:val="18"/>
        </w:rPr>
        <w:t xml:space="preserve"> Положение об аффилированных лицах и крупных сделках открытого акционерного общества «Спецжелезобетон»</w:t>
      </w:r>
      <w:bookmarkEnd w:id="1"/>
      <w:r w:rsidR="00E11EE9" w:rsidRPr="00E11EE9">
        <w:rPr>
          <w:rFonts w:ascii="Arial" w:eastAsia="Arial" w:hAnsi="Arial" w:cs="Arial"/>
          <w:sz w:val="18"/>
        </w:rPr>
        <w:t>.</w:t>
      </w:r>
      <w:r w:rsidR="00E11EE9">
        <w:rPr>
          <w:rFonts w:ascii="Arial" w:eastAsia="Arial" w:hAnsi="Arial" w:cs="Arial"/>
          <w:sz w:val="18"/>
        </w:rPr>
        <w:t xml:space="preserve">; </w:t>
      </w:r>
      <w:r w:rsidR="00E11EE9" w:rsidRPr="00E11EE9">
        <w:rPr>
          <w:rFonts w:ascii="Arial" w:eastAsia="Arial" w:hAnsi="Arial" w:cs="Arial"/>
          <w:sz w:val="18"/>
        </w:rPr>
        <w:t>Положение о наблюдательном совете открытого акционерного общества «Спецжелезобетон».</w:t>
      </w:r>
      <w:r w:rsidR="00E11EE9">
        <w:rPr>
          <w:rFonts w:ascii="Arial" w:eastAsia="Arial" w:hAnsi="Arial" w:cs="Arial"/>
          <w:sz w:val="18"/>
        </w:rPr>
        <w:t>;</w:t>
      </w:r>
      <w:r w:rsidR="00E11EE9" w:rsidRPr="00E11EE9">
        <w:rPr>
          <w:rFonts w:ascii="Arial" w:eastAsia="Arial" w:hAnsi="Arial" w:cs="Arial"/>
          <w:sz w:val="18"/>
        </w:rPr>
        <w:t xml:space="preserve"> Положение о ревизионной комиссии открытого акционерного общества «Спецжелезобетон»</w:t>
      </w:r>
      <w:r w:rsidR="00E11EE9">
        <w:rPr>
          <w:rFonts w:ascii="Arial" w:eastAsia="Arial" w:hAnsi="Arial" w:cs="Arial"/>
          <w:sz w:val="18"/>
        </w:rPr>
        <w:t>;</w:t>
      </w:r>
      <w:r w:rsidR="00E11EE9" w:rsidRPr="00E11EE9">
        <w:rPr>
          <w:rFonts w:ascii="Arial" w:eastAsia="Arial" w:hAnsi="Arial" w:cs="Arial"/>
          <w:sz w:val="18"/>
        </w:rPr>
        <w:t xml:space="preserve"> Положение о директоре открытого акционерного общества «</w:t>
      </w:r>
      <w:proofErr w:type="spellStart"/>
      <w:r w:rsidR="00E11EE9" w:rsidRPr="00E11EE9">
        <w:rPr>
          <w:rFonts w:ascii="Arial" w:eastAsia="Arial" w:hAnsi="Arial" w:cs="Arial"/>
          <w:sz w:val="18"/>
        </w:rPr>
        <w:t>Спецжелезобетон»</w:t>
      </w:r>
      <w:r w:rsidR="00E11EE9">
        <w:rPr>
          <w:rFonts w:ascii="Arial" w:eastAsia="Arial" w:hAnsi="Arial" w:cs="Arial"/>
          <w:sz w:val="18"/>
        </w:rPr>
        <w:t>.</w:t>
      </w:r>
      <w:r w:rsidRPr="00E11EE9">
        <w:rPr>
          <w:rFonts w:ascii="Arial" w:eastAsia="Arial" w:hAnsi="Arial" w:cs="Arial"/>
          <w:sz w:val="18"/>
        </w:rPr>
        <w:t>На</w:t>
      </w:r>
      <w:proofErr w:type="spellEnd"/>
      <w:r w:rsidRPr="00E11EE9">
        <w:rPr>
          <w:rFonts w:ascii="Arial" w:eastAsia="Arial" w:hAnsi="Arial" w:cs="Arial"/>
          <w:sz w:val="18"/>
        </w:rPr>
        <w:t xml:space="preserve"> собрании акционеров 19.06.2017 г. регламент работы с реестром акционеров (в новой редакции)</w:t>
      </w:r>
      <w:r w:rsidR="00E11EE9">
        <w:rPr>
          <w:rFonts w:ascii="Arial" w:eastAsia="Arial" w:hAnsi="Arial" w:cs="Arial"/>
          <w:sz w:val="18"/>
        </w:rPr>
        <w:t>.</w:t>
      </w:r>
    </w:p>
    <w:p w14:paraId="3801F36C" w14:textId="77777777" w:rsidR="00F064AB" w:rsidRDefault="00AD5B83">
      <w:pPr>
        <w:spacing w:after="8" w:line="249" w:lineRule="auto"/>
        <w:ind w:left="103" w:hanging="10"/>
      </w:pPr>
      <w:r>
        <w:rPr>
          <w:rFonts w:ascii="Arial" w:eastAsia="Arial" w:hAnsi="Arial" w:cs="Arial"/>
          <w:sz w:val="18"/>
        </w:rPr>
        <w:t xml:space="preserve">14. Адрес официального сайта открытого акционерного общества в глобальной компьютерной сети Интернет: </w:t>
      </w:r>
    </w:p>
    <w:p w14:paraId="3DE4473B" w14:textId="77777777" w:rsidR="00F064AB" w:rsidRDefault="00AD5B83">
      <w:pPr>
        <w:spacing w:after="0"/>
        <w:ind w:left="108"/>
      </w:pPr>
      <w:r>
        <w:rPr>
          <w:rFonts w:ascii="Arial" w:eastAsia="Arial" w:hAnsi="Arial" w:cs="Arial"/>
          <w:sz w:val="18"/>
        </w:rPr>
        <w:t xml:space="preserve">www.mikabet.by </w:t>
      </w:r>
    </w:p>
    <w:p w14:paraId="798D89D5" w14:textId="77777777" w:rsidR="00F064AB" w:rsidRDefault="00AD5B83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sectPr w:rsidR="00F064AB">
      <w:pgSz w:w="11906" w:h="16838"/>
      <w:pgMar w:top="1131" w:right="845" w:bottom="126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11430"/>
    <w:multiLevelType w:val="hybridMultilevel"/>
    <w:tmpl w:val="657019AA"/>
    <w:lvl w:ilvl="0" w:tplc="FB42A52C">
      <w:start w:val="9"/>
      <w:numFmt w:val="decimal"/>
      <w:lvlText w:val="%1.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D056E4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00E890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0C4BF0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EADCAC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02AC8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506EDE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E676C2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A08126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AB"/>
    <w:rsid w:val="00053E58"/>
    <w:rsid w:val="00AD5B83"/>
    <w:rsid w:val="00B60214"/>
    <w:rsid w:val="00D97AAE"/>
    <w:rsid w:val="00E11EE9"/>
    <w:rsid w:val="00F064AB"/>
    <w:rsid w:val="00F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DAC1F"/>
  <w15:docId w15:val="{1D68BE8A-69F2-4FD0-9324-784396B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B60214"/>
    <w:rPr>
      <w:color w:val="0000FF"/>
      <w:u w:val="single"/>
      <w:shd w:val="clear" w:color="auto" w:fill="auto"/>
    </w:rPr>
  </w:style>
  <w:style w:type="character" w:styleId="HTML">
    <w:name w:val="HTML Acronym"/>
    <w:basedOn w:val="a0"/>
    <w:uiPriority w:val="99"/>
    <w:semiHidden/>
    <w:unhideWhenUsed/>
    <w:rsid w:val="00B60214"/>
    <w:rPr>
      <w:color w:val="000000"/>
      <w:shd w:val="clear" w:color="auto" w:fill="FFFF00"/>
    </w:rPr>
  </w:style>
  <w:style w:type="paragraph" w:customStyle="1" w:styleId="titlencpi">
    <w:name w:val="titlencpi"/>
    <w:basedOn w:val="a"/>
    <w:rsid w:val="00B6021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newncpi">
    <w:name w:val="newncpi"/>
    <w:basedOn w:val="a"/>
    <w:rsid w:val="00B60214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ewncpi0">
    <w:name w:val="newncpi0"/>
    <w:basedOn w:val="a"/>
    <w:rsid w:val="00B60214"/>
    <w:pPr>
      <w:spacing w:before="16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me">
    <w:name w:val="name"/>
    <w:basedOn w:val="a0"/>
    <w:rsid w:val="00B6021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6021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6021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60214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57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5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327263&amp;f=%F0%E0%F1%EA%F0%FB%F2%E8%E5+%E8%ED%F4%EE%F0%EC%E0%F6%E8%E8+%ED%E0+%F0%FB%ED%EA%E5+%F6%E5%ED%ED%FB%F5+%E1%F3%EC%E0%E3" TargetMode="External"/><Relationship Id="rId5" Type="http://schemas.openxmlformats.org/officeDocument/2006/relationships/hyperlink" Target="https://bii.by/tx.dll?d=327263&amp;f=%F0%E0%F1%EA%F0%FB%F2%E8%E5+%E8%ED%F4%EE%F0%EC%E0%F6%E8%E8+%ED%E0+%F0%FB%ED%EA%E5+%F6%E5%ED%ED%FB%F5+%E1%F3%EC%E0%E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Георгиевна Клевжиц</dc:creator>
  <cp:keywords/>
  <cp:lastModifiedBy>Ирина Георгиевна Клевжиц</cp:lastModifiedBy>
  <cp:revision>5</cp:revision>
  <dcterms:created xsi:type="dcterms:W3CDTF">2021-03-23T10:52:00Z</dcterms:created>
  <dcterms:modified xsi:type="dcterms:W3CDTF">2021-03-29T05:31:00Z</dcterms:modified>
</cp:coreProperties>
</file>